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bookmarkStart w:id="0" w:name="bookmark9"/>
      <w:bookmarkStart w:id="1" w:name="bookmark10"/>
      <w:bookmarkStart w:id="2" w:name="bookmark11"/>
    </w:p>
    <w:p>
      <w:pPr>
        <w:jc w:val="center"/>
        <w:rPr>
          <w:rFonts w:ascii="黑体" w:hAnsi="黑体" w:eastAsia="黑体" w:cs="黑体"/>
          <w:sz w:val="44"/>
          <w:szCs w:val="44"/>
        </w:rPr>
      </w:pPr>
      <w:r>
        <w:rPr>
          <w:rFonts w:hint="eastAsia" w:ascii="黑体" w:hAnsi="黑体" w:eastAsia="黑体" w:cs="黑体"/>
          <w:sz w:val="44"/>
          <w:szCs w:val="44"/>
        </w:rPr>
        <w:t>全国优秀农民工报审表</w:t>
      </w:r>
    </w:p>
    <w:tbl>
      <w:tblPr>
        <w:tblStyle w:val="7"/>
        <w:tblW w:w="10057" w:type="dxa"/>
        <w:tblInd w:w="-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469"/>
        <w:gridCol w:w="798"/>
        <w:gridCol w:w="717"/>
        <w:gridCol w:w="886"/>
        <w:gridCol w:w="2865"/>
        <w:gridCol w:w="2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043"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姓  名</w:t>
            </w:r>
          </w:p>
        </w:tc>
        <w:tc>
          <w:tcPr>
            <w:tcW w:w="1469"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杲福清</w:t>
            </w:r>
          </w:p>
        </w:tc>
        <w:tc>
          <w:tcPr>
            <w:tcW w:w="79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性别</w:t>
            </w:r>
          </w:p>
        </w:tc>
        <w:tc>
          <w:tcPr>
            <w:tcW w:w="717"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男</w:t>
            </w:r>
          </w:p>
        </w:tc>
        <w:tc>
          <w:tcPr>
            <w:tcW w:w="886"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民 族</w:t>
            </w:r>
          </w:p>
        </w:tc>
        <w:tc>
          <w:tcPr>
            <w:tcW w:w="2865"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汉族</w:t>
            </w:r>
          </w:p>
        </w:tc>
        <w:tc>
          <w:tcPr>
            <w:tcW w:w="2279" w:type="dxa"/>
            <w:vMerge w:val="restart"/>
            <w:vAlign w:val="center"/>
          </w:tcPr>
          <w:p>
            <w:pPr>
              <w:jc w:val="center"/>
            </w:pPr>
            <w:r>
              <w:drawing>
                <wp:inline distT="0" distB="0" distL="0" distR="0">
                  <wp:extent cx="1238885" cy="1742440"/>
                  <wp:effectExtent l="0" t="0" r="18415" b="10160"/>
                  <wp:docPr id="1" name="图片 2" descr="C:\Users\ADMINI~1\AppData\Local\Temp\WeChat Files\227953f3705ae248939e7768ae7155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ADMINI~1\AppData\Local\Temp\WeChat Files\227953f3705ae248939e7768ae7155a.jpg"/>
                          <pic:cNvPicPr>
                            <a:picLocks noChangeAspect="1" noChangeArrowheads="1"/>
                          </pic:cNvPicPr>
                        </pic:nvPicPr>
                        <pic:blipFill>
                          <a:blip r:embed="rId4" cstate="print"/>
                          <a:srcRect/>
                          <a:stretch>
                            <a:fillRect/>
                          </a:stretch>
                        </pic:blipFill>
                        <pic:spPr>
                          <a:xfrm>
                            <a:off x="0" y="0"/>
                            <a:ext cx="1238885" cy="1742440"/>
                          </a:xfrm>
                          <a:prstGeom prst="rect">
                            <a:avLst/>
                          </a:prstGeom>
                          <a:noFill/>
                          <a:ln w="9525">
                            <a:noFill/>
                            <a:miter lim="800000"/>
                            <a:headEnd/>
                            <a:tailEnd/>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043"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出生年月</w:t>
            </w:r>
          </w:p>
        </w:tc>
        <w:tc>
          <w:tcPr>
            <w:tcW w:w="1469"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1968.09</w:t>
            </w:r>
          </w:p>
        </w:tc>
        <w:tc>
          <w:tcPr>
            <w:tcW w:w="79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文化程度</w:t>
            </w:r>
          </w:p>
        </w:tc>
        <w:tc>
          <w:tcPr>
            <w:tcW w:w="717"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高中</w:t>
            </w:r>
          </w:p>
        </w:tc>
        <w:tc>
          <w:tcPr>
            <w:tcW w:w="886"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政治面貌</w:t>
            </w:r>
          </w:p>
        </w:tc>
        <w:tc>
          <w:tcPr>
            <w:tcW w:w="2865"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群众</w:t>
            </w:r>
          </w:p>
        </w:tc>
        <w:tc>
          <w:tcPr>
            <w:tcW w:w="2279"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1043"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户 籍 地</w:t>
            </w:r>
          </w:p>
        </w:tc>
        <w:tc>
          <w:tcPr>
            <w:tcW w:w="6735" w:type="dxa"/>
            <w:gridSpan w:val="5"/>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山东省滨州市惠民县桑落墅镇</w:t>
            </w:r>
          </w:p>
        </w:tc>
        <w:tc>
          <w:tcPr>
            <w:tcW w:w="2279"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1043"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工作单位</w:t>
            </w:r>
          </w:p>
        </w:tc>
        <w:tc>
          <w:tcPr>
            <w:tcW w:w="6735" w:type="dxa"/>
            <w:gridSpan w:val="5"/>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山东惠民华红家具有限公司</w:t>
            </w:r>
          </w:p>
        </w:tc>
        <w:tc>
          <w:tcPr>
            <w:tcW w:w="2279"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3"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联系电话</w:t>
            </w:r>
          </w:p>
        </w:tc>
        <w:tc>
          <w:tcPr>
            <w:tcW w:w="6735" w:type="dxa"/>
            <w:gridSpan w:val="5"/>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13336291685</w:t>
            </w:r>
          </w:p>
        </w:tc>
        <w:tc>
          <w:tcPr>
            <w:tcW w:w="2279"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5" w:hRule="atLeast"/>
        </w:trPr>
        <w:tc>
          <w:tcPr>
            <w:tcW w:w="1043"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先进事迹</w:t>
            </w:r>
          </w:p>
        </w:tc>
        <w:tc>
          <w:tcPr>
            <w:tcW w:w="9014" w:type="dxa"/>
            <w:gridSpan w:val="6"/>
            <w:vAlign w:val="center"/>
          </w:tcPr>
          <w:p>
            <w:pPr>
              <w:spacing w:line="360" w:lineRule="exact"/>
              <w:ind w:firstLine="560" w:firstLineChars="200"/>
              <w:rPr>
                <w:rFonts w:ascii="仿宋" w:hAnsi="仿宋" w:eastAsia="仿宋"/>
                <w:sz w:val="28"/>
                <w:szCs w:val="28"/>
              </w:rPr>
            </w:pPr>
            <w:r>
              <w:rPr>
                <w:rFonts w:hint="eastAsia" w:ascii="仿宋" w:hAnsi="仿宋" w:eastAsia="仿宋"/>
                <w:sz w:val="28"/>
                <w:szCs w:val="28"/>
              </w:rPr>
              <w:t>杲福清，35岁时，怀揣着致富梦想外出务工，凭着坚持和勤劳，终于在最熟悉的土地上找到了自我；如今，他不仅苦练技术，还积极为公司发展献计献策，特别是加价让利与精准扶贫相结合的建议，让公司收获赞誉的同时，也为贫困农民脱贫致富带出一条路子。</w:t>
            </w:r>
          </w:p>
          <w:p>
            <w:pPr>
              <w:spacing w:line="360" w:lineRule="exact"/>
              <w:ind w:firstLine="562" w:firstLineChars="200"/>
              <w:rPr>
                <w:rFonts w:ascii="仿宋" w:hAnsi="仿宋" w:eastAsia="仿宋"/>
                <w:sz w:val="28"/>
                <w:szCs w:val="28"/>
              </w:rPr>
            </w:pPr>
            <w:r>
              <w:rPr>
                <w:rFonts w:hint="eastAsia" w:ascii="仿宋" w:hAnsi="仿宋" w:eastAsia="仿宋"/>
                <w:b/>
                <w:sz w:val="28"/>
                <w:szCs w:val="28"/>
              </w:rPr>
              <w:t>怀揣致富梦想，异乡谋路。</w:t>
            </w:r>
            <w:r>
              <w:rPr>
                <w:rFonts w:hint="eastAsia" w:ascii="仿宋" w:hAnsi="仿宋" w:eastAsia="仿宋"/>
                <w:sz w:val="28"/>
                <w:szCs w:val="28"/>
              </w:rPr>
              <w:t>杲福清祖上世代为农，作为农家子弟，“面朝黄土背朝天”的日子似乎就是他终日的生活。35岁时，看着破败的玉米地，挤在平房里讨生活的一家四口，迫于生计，杲福清跟随同村亲朋前往河北胜芳钢木家具厂打工。伴随着异乡的破晓和霓虹，“上班族”杲福清的一天就在轰鸣的车间度过。“要想多挣钱，技术是关键，只有技术过硬，老板才重视。”杲福清回忆其当年打工的情景感叹地说。在家具厂务工的前几年，杲福清被分配到车间的生产流水线，学习下料打磨制作及喷漆组装技术，天道酬勤的他成为车间里的“技术能手”。生产、销售、运营……杲福清在不同的岗位上都留下了“足迹”，一步步在异乡站稳了脚跟。务工之路举步维艰，勤奋和诚信依旧是农民工杲福清的“本色”，多年的外出务工生活，杲福清凭借着农民特有的“韧劲”，在异乡成为家具加工行业的“精英”。</w:t>
            </w:r>
          </w:p>
          <w:p>
            <w:pPr>
              <w:spacing w:line="360" w:lineRule="exact"/>
              <w:ind w:firstLine="562" w:firstLineChars="200"/>
              <w:rPr>
                <w:rFonts w:ascii="仿宋" w:hAnsi="仿宋" w:eastAsia="仿宋"/>
                <w:sz w:val="28"/>
                <w:szCs w:val="28"/>
              </w:rPr>
            </w:pPr>
            <w:r>
              <w:rPr>
                <w:rFonts w:hint="eastAsia" w:ascii="仿宋" w:hAnsi="仿宋" w:eastAsia="仿宋"/>
                <w:b/>
                <w:sz w:val="28"/>
                <w:szCs w:val="28"/>
              </w:rPr>
              <w:t>克服困难回乡，二次务工。</w:t>
            </w:r>
            <w:r>
              <w:rPr>
                <w:rFonts w:hint="eastAsia" w:ascii="仿宋" w:hAnsi="仿宋" w:eastAsia="仿宋"/>
                <w:sz w:val="28"/>
                <w:szCs w:val="28"/>
              </w:rPr>
              <w:t>2013年，家乡新建起华红家具厂，正在大批招募熟练工和技术工，杲福清听说这一消息，主动放弃了高薪的岗位和优渥的生活，选择了返乡务工，开启了新的打工征程。杲福清谈起“二次”务工表示：“困难肯定是有，但在外务工再成功也没有归属感，归根结底，我还是农民娃，还是属于这片土地。”回乡后，杲福清在山东惠民华红家具有限公司任职，再次与家具“结缘”。凭借多年的工作经历，杲福清利用胜芳打工积累的技术和经验，也本着“公司兴我光荣”的思想，建议公司把传统的木制家居经营改为轻便实用的钢木家居，并逐步获得了市场的青睐。随着家居行业改革创新浪潮的袭来，杲福清再次用敏锐的目光发现机遇，抓住技术革新的时机，借助自己多年对家具市场的认知，设计了“铁制木纹”“藤编桌椅”“牛角椅”“仿古太师椅”等多个样板，以满足市场对家具的多元化需求，通过公司经营，他所设计的钢木家具，2018年争取订单28万件，2019年争取订单35万件。特别是在电商、物流的“加成”下，2020年他所设计的家具样式为公司实现产值500万元。</w:t>
            </w:r>
          </w:p>
          <w:p>
            <w:pPr>
              <w:spacing w:line="360" w:lineRule="exact"/>
              <w:ind w:firstLine="562" w:firstLineChars="200"/>
              <w:rPr>
                <w:rFonts w:ascii="仿宋" w:hAnsi="仿宋" w:eastAsia="仿宋"/>
                <w:sz w:val="28"/>
                <w:szCs w:val="28"/>
              </w:rPr>
            </w:pPr>
            <w:r>
              <w:rPr>
                <w:rFonts w:hint="eastAsia" w:ascii="仿宋" w:hAnsi="仿宋" w:eastAsia="仿宋"/>
                <w:b/>
                <w:sz w:val="28"/>
                <w:szCs w:val="28"/>
              </w:rPr>
              <w:t>乡土情怀，加价4元积极参与精准扶贫。</w:t>
            </w:r>
            <w:r>
              <w:rPr>
                <w:rFonts w:hint="eastAsia" w:ascii="仿宋" w:hAnsi="仿宋" w:eastAsia="仿宋"/>
                <w:sz w:val="28"/>
                <w:szCs w:val="28"/>
              </w:rPr>
              <w:t>“参与到精准扶贫</w:t>
            </w:r>
            <w:r>
              <w:rPr>
                <w:rFonts w:hint="eastAsia" w:ascii="仿宋" w:hAnsi="仿宋" w:eastAsia="仿宋"/>
                <w:sz w:val="28"/>
                <w:szCs w:val="28"/>
                <w:lang w:eastAsia="zh-CN"/>
              </w:rPr>
              <w:t>既是</w:t>
            </w:r>
            <w:r>
              <w:rPr>
                <w:rFonts w:hint="eastAsia" w:ascii="仿宋" w:hAnsi="仿宋" w:eastAsia="仿宋"/>
                <w:sz w:val="28"/>
                <w:szCs w:val="28"/>
              </w:rPr>
              <w:t>商机又是造福于民的好事”。在杲福清看来，公司加价让利贫困群众</w:t>
            </w:r>
            <w:r>
              <w:rPr>
                <w:rFonts w:hint="eastAsia" w:ascii="仿宋" w:hAnsi="仿宋" w:eastAsia="仿宋"/>
                <w:sz w:val="28"/>
                <w:szCs w:val="28"/>
                <w:lang w:eastAsia="zh-CN"/>
              </w:rPr>
              <w:t>既</w:t>
            </w:r>
            <w:r>
              <w:rPr>
                <w:rFonts w:hint="eastAsia" w:ascii="仿宋" w:hAnsi="仿宋" w:eastAsia="仿宋"/>
                <w:sz w:val="28"/>
                <w:szCs w:val="28"/>
              </w:rPr>
              <w:t>增加</w:t>
            </w:r>
            <w:r>
              <w:rPr>
                <w:rFonts w:hint="eastAsia" w:ascii="仿宋" w:hAnsi="仿宋" w:eastAsia="仿宋"/>
                <w:sz w:val="28"/>
                <w:szCs w:val="28"/>
                <w:lang w:eastAsia="zh-CN"/>
              </w:rPr>
              <w:t>了</w:t>
            </w:r>
            <w:r>
              <w:rPr>
                <w:rFonts w:hint="eastAsia" w:ascii="仿宋" w:hAnsi="仿宋" w:eastAsia="仿宋"/>
                <w:sz w:val="28"/>
                <w:szCs w:val="28"/>
              </w:rPr>
              <w:t>贫困群众的收入，又增加了公司信誉和知名度，更能替党委政府分忧，也是一个正规公司该有的政治情怀。经杲福清的建议，山东惠民华红家具有限公司积极招收贫困家庭人员到车间打工的同时，以全镇8个贫困村为中心，设立华红藤椅加工点。务工人员大多数是贫困家庭妇女和老人。公司根据藤椅大小、难易程度，在普通加工费的基础上，手工费加价1-4元，增加贫困家庭的收入。在公司专门设立扶贫车间，全部招收贫困户，他们工资高、有补助，提高了生活幸福感。</w:t>
            </w:r>
          </w:p>
          <w:p>
            <w:pPr>
              <w:spacing w:line="360" w:lineRule="exact"/>
              <w:ind w:firstLine="560" w:firstLineChars="200"/>
              <w:rPr>
                <w:rFonts w:eastAsia="仿宋"/>
              </w:rPr>
            </w:pPr>
            <w:r>
              <w:rPr>
                <w:rFonts w:hint="eastAsia" w:ascii="仿宋" w:hAnsi="仿宋" w:eastAsia="仿宋"/>
                <w:sz w:val="28"/>
                <w:szCs w:val="28"/>
              </w:rPr>
              <w:t>如今的杲福清更多的热衷于公益事业，2020年疫情期间在村里义务执勤、消毒、宣传，并向村集体捐款2000元。一个勤劳致富、诚信经营、富有责任心的新时代打工者，不仅成就了自己的事业、家庭，而且成了打工者的“领头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43" w:type="dxa"/>
            <w:vAlign w:val="center"/>
          </w:tcPr>
          <w:p>
            <w:pPr>
              <w:spacing w:line="400" w:lineRule="exact"/>
              <w:jc w:val="center"/>
              <w:rPr>
                <w:rFonts w:ascii="仿宋_GB2312" w:hAnsi="仿宋_GB2312" w:eastAsia="仿宋_GB2312" w:cs="仿宋_GB2312"/>
                <w:sz w:val="24"/>
              </w:rPr>
            </w:pPr>
            <w:r>
              <w:rPr>
                <w:rFonts w:hint="eastAsia" w:ascii="仿宋_GB2312" w:hAnsi="仿宋_GB2312" w:eastAsia="仿宋_GB2312" w:cs="仿宋_GB2312"/>
                <w:sz w:val="24"/>
              </w:rPr>
              <w:t>省级评选表彰机构推荐意见</w:t>
            </w:r>
          </w:p>
        </w:tc>
        <w:tc>
          <w:tcPr>
            <w:tcW w:w="9014" w:type="dxa"/>
            <w:gridSpan w:val="6"/>
            <w:vAlign w:val="bottom"/>
          </w:tcPr>
          <w:p>
            <w:pPr>
              <w:tabs>
                <w:tab w:val="left" w:pos="4887"/>
              </w:tabs>
              <w:ind w:firstLine="3990" w:firstLineChars="1900"/>
              <w:jc w:val="left"/>
            </w:pPr>
            <w:r>
              <w:rPr>
                <w:rFonts w:hint="eastAsia"/>
              </w:rPr>
              <w:t>（省、区、市农民工工作议事协调机构代章）</w:t>
            </w:r>
          </w:p>
          <w:p>
            <w:pPr>
              <w:tabs>
                <w:tab w:val="left" w:pos="4887"/>
              </w:tabs>
              <w:ind w:firstLine="5250" w:firstLineChars="2500"/>
              <w:jc w:val="left"/>
            </w:pPr>
            <w:r>
              <w:rPr>
                <w:rFonts w:hint="eastAsia"/>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5" w:hRule="atLeast"/>
        </w:trPr>
        <w:tc>
          <w:tcPr>
            <w:tcW w:w="1043" w:type="dxa"/>
            <w:vAlign w:val="center"/>
          </w:tcPr>
          <w:p>
            <w:pPr>
              <w:spacing w:line="400" w:lineRule="exact"/>
              <w:jc w:val="center"/>
              <w:rPr>
                <w:rFonts w:ascii="仿宋_GB2312" w:hAnsi="仿宋_GB2312" w:eastAsia="仿宋_GB2312" w:cs="仿宋_GB2312"/>
                <w:sz w:val="24"/>
              </w:rPr>
            </w:pPr>
            <w:r>
              <w:rPr>
                <w:rFonts w:hint="eastAsia" w:ascii="仿宋_GB2312" w:hAnsi="仿宋_GB2312" w:eastAsia="仿宋_GB2312" w:cs="仿宋_GB2312"/>
                <w:sz w:val="24"/>
              </w:rPr>
              <w:t>全国评选表彰委员会审核意见</w:t>
            </w:r>
          </w:p>
        </w:tc>
        <w:tc>
          <w:tcPr>
            <w:tcW w:w="9014" w:type="dxa"/>
            <w:gridSpan w:val="6"/>
            <w:vAlign w:val="bottom"/>
          </w:tcPr>
          <w:p>
            <w:pPr>
              <w:tabs>
                <w:tab w:val="left" w:pos="4887"/>
              </w:tabs>
              <w:ind w:firstLine="2730" w:firstLineChars="1300"/>
              <w:jc w:val="right"/>
            </w:pPr>
            <w:r>
              <w:rPr>
                <w:rFonts w:hint="eastAsia"/>
              </w:rPr>
              <w:t>（国务院农民工工作领导小组办公室代章）</w:t>
            </w:r>
          </w:p>
          <w:p>
            <w:pPr>
              <w:jc w:val="right"/>
            </w:pPr>
            <w:r>
              <w:rPr>
                <w:rFonts w:hint="eastAsia"/>
              </w:rPr>
              <w:t>年      月       日</w:t>
            </w:r>
          </w:p>
        </w:tc>
      </w:tr>
      <w:bookmarkEnd w:id="0"/>
      <w:bookmarkEnd w:id="1"/>
      <w:bookmarkEnd w:id="2"/>
    </w:tbl>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Neue">
    <w:altName w:val="Arial"/>
    <w:panose1 w:val="00000000000000000000"/>
    <w:charset w:val="00"/>
    <w:family w:val="modern"/>
    <w:pitch w:val="default"/>
    <w:sig w:usb0="00000000" w:usb1="00000000" w:usb2="00000000" w:usb3="00000000" w:csb0="00000000" w:csb1="00000000"/>
  </w:font>
  <w:font w:name="Arial Unicode MS">
    <w:panose1 w:val="020B0604020202020204"/>
    <w:charset w:val="86"/>
    <w:family w:val="modern"/>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Arial">
    <w:panose1 w:val="020B06040202020202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88"/>
    <w:rsid w:val="000C6C15"/>
    <w:rsid w:val="0014589B"/>
    <w:rsid w:val="001A3AAB"/>
    <w:rsid w:val="00266A26"/>
    <w:rsid w:val="00432B42"/>
    <w:rsid w:val="00476460"/>
    <w:rsid w:val="004C10BC"/>
    <w:rsid w:val="005837BE"/>
    <w:rsid w:val="006C4988"/>
    <w:rsid w:val="00A57A17"/>
    <w:rsid w:val="00BC041C"/>
    <w:rsid w:val="00C80498"/>
    <w:rsid w:val="00CB64D0"/>
    <w:rsid w:val="00CE5DE3"/>
    <w:rsid w:val="00E25DF7"/>
    <w:rsid w:val="01281F61"/>
    <w:rsid w:val="0294263F"/>
    <w:rsid w:val="0369276F"/>
    <w:rsid w:val="03AC7819"/>
    <w:rsid w:val="052F2A32"/>
    <w:rsid w:val="06D54B2D"/>
    <w:rsid w:val="07451E1E"/>
    <w:rsid w:val="08DE23D8"/>
    <w:rsid w:val="09A1039B"/>
    <w:rsid w:val="09E956F6"/>
    <w:rsid w:val="0C3105C9"/>
    <w:rsid w:val="0C9D6EF0"/>
    <w:rsid w:val="0D48701D"/>
    <w:rsid w:val="0E4B6252"/>
    <w:rsid w:val="0E67411D"/>
    <w:rsid w:val="13655FE7"/>
    <w:rsid w:val="136C500A"/>
    <w:rsid w:val="13AE2361"/>
    <w:rsid w:val="13E67FA9"/>
    <w:rsid w:val="15F77354"/>
    <w:rsid w:val="19D1540B"/>
    <w:rsid w:val="1A0B1EF0"/>
    <w:rsid w:val="1B2649E9"/>
    <w:rsid w:val="229C61CD"/>
    <w:rsid w:val="23332B12"/>
    <w:rsid w:val="26C32A07"/>
    <w:rsid w:val="270838D8"/>
    <w:rsid w:val="27A02CAD"/>
    <w:rsid w:val="299520C5"/>
    <w:rsid w:val="299E0945"/>
    <w:rsid w:val="2A497D08"/>
    <w:rsid w:val="2CDA7FF6"/>
    <w:rsid w:val="31C90AF5"/>
    <w:rsid w:val="32A32ED6"/>
    <w:rsid w:val="333A0D6D"/>
    <w:rsid w:val="35753094"/>
    <w:rsid w:val="36B46783"/>
    <w:rsid w:val="3732054B"/>
    <w:rsid w:val="391B3B1C"/>
    <w:rsid w:val="39D03591"/>
    <w:rsid w:val="3BEC4405"/>
    <w:rsid w:val="3CBB6227"/>
    <w:rsid w:val="3DA94988"/>
    <w:rsid w:val="3F17147D"/>
    <w:rsid w:val="400F2743"/>
    <w:rsid w:val="40567C21"/>
    <w:rsid w:val="40D832A6"/>
    <w:rsid w:val="41AD284D"/>
    <w:rsid w:val="41B70087"/>
    <w:rsid w:val="4238477B"/>
    <w:rsid w:val="44F14F4F"/>
    <w:rsid w:val="47C33940"/>
    <w:rsid w:val="481012C6"/>
    <w:rsid w:val="48F27B55"/>
    <w:rsid w:val="5076271F"/>
    <w:rsid w:val="50C40CE5"/>
    <w:rsid w:val="510065D6"/>
    <w:rsid w:val="519E2B39"/>
    <w:rsid w:val="533E70EC"/>
    <w:rsid w:val="55D15D5A"/>
    <w:rsid w:val="575967C0"/>
    <w:rsid w:val="58634557"/>
    <w:rsid w:val="587F47D8"/>
    <w:rsid w:val="5A6C0899"/>
    <w:rsid w:val="5B0B6CD1"/>
    <w:rsid w:val="5C616EE7"/>
    <w:rsid w:val="5DC557D5"/>
    <w:rsid w:val="5EFC702B"/>
    <w:rsid w:val="610B7430"/>
    <w:rsid w:val="623B38E6"/>
    <w:rsid w:val="65CF1EFA"/>
    <w:rsid w:val="65D33B98"/>
    <w:rsid w:val="662B2FDB"/>
    <w:rsid w:val="679E5121"/>
    <w:rsid w:val="67C44B85"/>
    <w:rsid w:val="6881341C"/>
    <w:rsid w:val="6A233A18"/>
    <w:rsid w:val="6A311964"/>
    <w:rsid w:val="6B932490"/>
    <w:rsid w:val="6C741EF9"/>
    <w:rsid w:val="6D4528E4"/>
    <w:rsid w:val="6E6E1652"/>
    <w:rsid w:val="6F723EE6"/>
    <w:rsid w:val="716C6225"/>
    <w:rsid w:val="7288053F"/>
    <w:rsid w:val="73E847A3"/>
    <w:rsid w:val="74657ECC"/>
    <w:rsid w:val="765B0EE7"/>
    <w:rsid w:val="76EE3FD1"/>
    <w:rsid w:val="76FC0652"/>
    <w:rsid w:val="77C12012"/>
    <w:rsid w:val="79072954"/>
    <w:rsid w:val="79692756"/>
    <w:rsid w:val="7BC26EC8"/>
    <w:rsid w:val="7C4363ED"/>
    <w:rsid w:val="7C6D4C32"/>
    <w:rsid w:val="7CA46DE8"/>
    <w:rsid w:val="7D6668E7"/>
    <w:rsid w:val="7F261377"/>
    <w:rsid w:val="7FA73EA4"/>
    <w:rsid w:val="7FBD6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0"/>
    <w:pPr>
      <w:widowControl w:val="0"/>
      <w:jc w:val="both"/>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框文本 字符"/>
    <w:basedOn w:val="8"/>
    <w:link w:val="2"/>
    <w:semiHidden/>
    <w:qFormat/>
    <w:uiPriority w:val="99"/>
    <w:rPr>
      <w:sz w:val="18"/>
      <w:szCs w:val="18"/>
    </w:rPr>
  </w:style>
  <w:style w:type="character" w:customStyle="1" w:styleId="10">
    <w:name w:val="页眉 字符"/>
    <w:basedOn w:val="8"/>
    <w:link w:val="4"/>
    <w:semiHidden/>
    <w:qFormat/>
    <w:uiPriority w:val="99"/>
    <w:rPr>
      <w:sz w:val="18"/>
      <w:szCs w:val="18"/>
    </w:rPr>
  </w:style>
  <w:style w:type="character" w:customStyle="1" w:styleId="11">
    <w:name w:val="页脚 字符"/>
    <w:basedOn w:val="8"/>
    <w:link w:val="3"/>
    <w:semiHidden/>
    <w:qFormat/>
    <w:uiPriority w:val="99"/>
    <w:rPr>
      <w:sz w:val="18"/>
      <w:szCs w:val="18"/>
    </w:rPr>
  </w:style>
  <w:style w:type="table" w:customStyle="1" w:styleId="12">
    <w:name w:val="Table Normal"/>
    <w:qFormat/>
    <w:uiPriority w:val="0"/>
    <w:tblPr>
      <w:tblCellMar>
        <w:top w:w="0" w:type="dxa"/>
        <w:left w:w="0" w:type="dxa"/>
        <w:bottom w:w="0" w:type="dxa"/>
        <w:right w:w="0" w:type="dxa"/>
      </w:tblCellMar>
    </w:tblPr>
  </w:style>
  <w:style w:type="paragraph" w:customStyle="1" w:styleId="13">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14">
    <w:name w:val="Body text|1"/>
    <w:basedOn w:val="1"/>
    <w:qFormat/>
    <w:uiPriority w:val="0"/>
    <w:pPr>
      <w:spacing w:line="420" w:lineRule="auto"/>
      <w:ind w:firstLine="400"/>
    </w:pPr>
    <w:rPr>
      <w:rFonts w:ascii="宋体" w:hAnsi="宋体" w:eastAsia="宋体" w:cs="宋体"/>
      <w:sz w:val="30"/>
      <w:szCs w:val="30"/>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832</Words>
  <Characters>4749</Characters>
  <Lines>39</Lines>
  <Paragraphs>11</Paragraphs>
  <TotalTime>1</TotalTime>
  <ScaleCrop>false</ScaleCrop>
  <LinksUpToDate>false</LinksUpToDate>
  <CharactersWithSpaces>5570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2020-10-12T05:53:00Z</dcterms:created>
  <dc:creator>lenovo</dc:creator>
  <cp:lastModifiedBy>xj</cp:lastModifiedBy>
  <cp:lastPrinted>2020-10-12T07:40:00Z</cp:lastPrinted>
  <dcterms:modified xsi:type="dcterms:W3CDTF">2020-10-13T08:00:25Z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